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1" w:rsidRPr="006D30C3" w:rsidRDefault="005C70A1" w:rsidP="005C70A1">
      <w:pPr>
        <w:ind w:left="720"/>
        <w:rPr>
          <w:b/>
          <w:color w:val="008080"/>
          <w:sz w:val="32"/>
        </w:rPr>
      </w:pPr>
      <w:r w:rsidRPr="006D30C3">
        <w:rPr>
          <w:b/>
          <w:color w:val="008080"/>
          <w:sz w:val="32"/>
        </w:rPr>
        <w:t>Waves &amp; Crumbs</w:t>
      </w:r>
    </w:p>
    <w:p w:rsidR="005C70A1" w:rsidRPr="006D30C3" w:rsidRDefault="005C70A1" w:rsidP="005C70A1">
      <w:pPr>
        <w:ind w:left="720"/>
        <w:rPr>
          <w:b/>
          <w:color w:val="008080"/>
          <w:sz w:val="16"/>
        </w:rPr>
      </w:pPr>
      <w:proofErr w:type="gramStart"/>
      <w:r w:rsidRPr="006D30C3">
        <w:rPr>
          <w:b/>
          <w:color w:val="008080"/>
          <w:sz w:val="16"/>
        </w:rPr>
        <w:t>Two stories back to back in the lectionary that speak into one another in times of change.</w:t>
      </w:r>
      <w:proofErr w:type="gramEnd"/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It is safe in the boat: a place of security while the waves swell and the wind blows. It is a good place to be.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 xml:space="preserve">B: It is safe in our own land, security in the culture and friends we are familiar with and </w:t>
      </w:r>
      <w:proofErr w:type="gramStart"/>
      <w:r w:rsidRPr="006D30C3">
        <w:rPr>
          <w:sz w:val="18"/>
        </w:rPr>
        <w:t>we are cushioned by sharing the same thoughts about those beyond the border</w:t>
      </w:r>
      <w:proofErr w:type="gramEnd"/>
      <w:r w:rsidRPr="006D30C3">
        <w:rPr>
          <w:sz w:val="18"/>
        </w:rPr>
        <w:t>. It is a good place to be.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But taking that step…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Taking that journey…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Stepping out of the boat…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Stepping across a border…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And suddenly everything changes.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And the familiarity is gone.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And the security disappears.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And the encounters challenge you.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And it’s then you have to trust what you want to be true, to be able to walk on water and keep your sight on Jesus.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And realise a new place offers a new challenges to old ideas.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I walked on water, the impossible water, for a moment. I saw what I was heading for and trust was more powerful than anything else for that moment. Gravity, common sense, physics all fell away when trust took over, a longing for what was possible. And I walked.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 xml:space="preserve">B: I had my daughter healed simply by the trust I had in what Jesus was able to do, even if he didn’t see it that way at first. He called me a dog. He told me, like any Jew would do, that I wasn’t like them. I was a foreigner, yet he was in my town and I told him that even the dogs are allowed crumbs from the table. And it was like an epiphany. A light went on and it dawned on him that what he was talking about: the love and grace and inclusivity of God, was not just for Jews, </w:t>
      </w:r>
      <w:proofErr w:type="gramStart"/>
      <w:r w:rsidRPr="006D30C3">
        <w:rPr>
          <w:sz w:val="18"/>
        </w:rPr>
        <w:t>but</w:t>
      </w:r>
      <w:proofErr w:type="gramEnd"/>
      <w:r w:rsidRPr="006D30C3">
        <w:rPr>
          <w:sz w:val="18"/>
        </w:rPr>
        <w:t xml:space="preserve"> for all. And my daughter was healed.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I stepped out the boat and I am not scared to get my feet wet any more.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I stepped out from the prejudice and challenged what Jesus thought about people who were not like him and I am not scared to think differently anymore.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I tasted adventure.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I tasted bread.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The boat remains safe but the adventure calls me to the waters edge.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My own land remains safe but the kingdom grows in the meeting place of differences.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A: The adventure calls.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  <w:r w:rsidRPr="006D30C3">
        <w:rPr>
          <w:sz w:val="18"/>
        </w:rPr>
        <w:t>B: And the crumbs taste good.</w:t>
      </w: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D30C3" w:rsidRDefault="005C70A1" w:rsidP="005C70A1">
      <w:pPr>
        <w:ind w:left="720"/>
        <w:rPr>
          <w:sz w:val="18"/>
        </w:rPr>
      </w:pPr>
    </w:p>
    <w:p w:rsidR="005C70A1" w:rsidRPr="00605937" w:rsidRDefault="005C70A1" w:rsidP="005C70A1">
      <w:pPr>
        <w:ind w:left="720"/>
        <w:rPr>
          <w:b/>
          <w:color w:val="008080"/>
          <w:sz w:val="16"/>
        </w:rPr>
      </w:pPr>
      <w:proofErr w:type="gramStart"/>
      <w:r w:rsidRPr="00605937">
        <w:rPr>
          <w:b/>
          <w:color w:val="008080"/>
          <w:sz w:val="16"/>
        </w:rPr>
        <w:t>rgh</w:t>
      </w:r>
      <w:proofErr w:type="gramEnd"/>
    </w:p>
    <w:p w:rsidR="005C70A1" w:rsidRPr="00605937" w:rsidRDefault="005C70A1" w:rsidP="005C70A1">
      <w:pPr>
        <w:ind w:left="720"/>
        <w:rPr>
          <w:b/>
          <w:color w:val="008080"/>
          <w:sz w:val="16"/>
        </w:rPr>
      </w:pPr>
      <w:r w:rsidRPr="00605937">
        <w:rPr>
          <w:b/>
          <w:color w:val="008080"/>
          <w:sz w:val="16"/>
        </w:rPr>
        <w:t>9</w:t>
      </w:r>
      <w:r w:rsidRPr="006D30C3">
        <w:rPr>
          <w:b/>
          <w:color w:val="008080"/>
          <w:sz w:val="16"/>
          <w:vertAlign w:val="superscript"/>
        </w:rPr>
        <w:t>th</w:t>
      </w:r>
      <w:r w:rsidRPr="00605937">
        <w:rPr>
          <w:b/>
          <w:color w:val="008080"/>
          <w:sz w:val="16"/>
        </w:rPr>
        <w:t xml:space="preserve"> august 2011</w:t>
      </w:r>
    </w:p>
    <w:p w:rsidR="005C70A1" w:rsidRPr="00605937" w:rsidRDefault="005C70A1" w:rsidP="005C70A1">
      <w:pPr>
        <w:ind w:left="720"/>
        <w:rPr>
          <w:b/>
          <w:color w:val="008080"/>
          <w:sz w:val="16"/>
        </w:rPr>
      </w:pPr>
    </w:p>
    <w:p w:rsidR="005C70A1" w:rsidRPr="00605937" w:rsidRDefault="005C70A1" w:rsidP="005C70A1">
      <w:pPr>
        <w:ind w:left="720"/>
        <w:rPr>
          <w:b/>
          <w:color w:val="008080"/>
          <w:sz w:val="16"/>
        </w:rPr>
      </w:pPr>
      <w:proofErr w:type="gramStart"/>
      <w:r w:rsidRPr="00605937">
        <w:rPr>
          <w:b/>
          <w:color w:val="008080"/>
          <w:sz w:val="16"/>
        </w:rPr>
        <w:t>change</w:t>
      </w:r>
      <w:proofErr w:type="gramEnd"/>
      <w:r w:rsidRPr="00605937">
        <w:rPr>
          <w:b/>
          <w:color w:val="008080"/>
          <w:sz w:val="16"/>
        </w:rPr>
        <w:t>, re-thinking, trust</w:t>
      </w:r>
    </w:p>
    <w:p w:rsidR="005C70A1" w:rsidRPr="00605937" w:rsidRDefault="005C70A1" w:rsidP="005C70A1">
      <w:pPr>
        <w:ind w:left="720"/>
        <w:rPr>
          <w:b/>
          <w:color w:val="008080"/>
          <w:sz w:val="16"/>
        </w:rPr>
      </w:pPr>
      <w:proofErr w:type="gramStart"/>
      <w:r w:rsidRPr="00605937">
        <w:rPr>
          <w:b/>
          <w:color w:val="008080"/>
          <w:sz w:val="16"/>
        </w:rPr>
        <w:t>matthew</w:t>
      </w:r>
      <w:proofErr w:type="gramEnd"/>
      <w:r w:rsidRPr="00605937">
        <w:rPr>
          <w:b/>
          <w:color w:val="008080"/>
          <w:sz w:val="16"/>
        </w:rPr>
        <w:t xml:space="preserve"> 14:22-33 &amp; 15:10-28</w:t>
      </w:r>
    </w:p>
    <w:p w:rsidR="005C70A1" w:rsidRPr="00605937" w:rsidRDefault="005C70A1" w:rsidP="005C70A1">
      <w:pPr>
        <w:ind w:left="720"/>
        <w:rPr>
          <w:b/>
          <w:color w:val="008080"/>
          <w:sz w:val="16"/>
        </w:rPr>
      </w:pPr>
      <w:proofErr w:type="gramStart"/>
      <w:r w:rsidRPr="00605937">
        <w:rPr>
          <w:b/>
          <w:color w:val="008080"/>
          <w:sz w:val="16"/>
        </w:rPr>
        <w:t>proper</w:t>
      </w:r>
      <w:proofErr w:type="gramEnd"/>
      <w:r w:rsidRPr="00605937">
        <w:rPr>
          <w:b/>
          <w:color w:val="008080"/>
          <w:sz w:val="16"/>
        </w:rPr>
        <w:t xml:space="preserve"> 14A &amp; 15A</w:t>
      </w:r>
    </w:p>
    <w:p w:rsidR="00F23679" w:rsidRDefault="005C70A1"/>
    <w:sectPr w:rsidR="00F23679" w:rsidSect="00F236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pranq eco sans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70A1"/>
    <w:rsid w:val="005C70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A1"/>
    <w:rPr>
      <w:rFonts w:ascii="Spranq eco sans" w:eastAsia="Times New Roman" w:hAnsi="Spranq eco sans" w:cs="Times New Roman"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Boyce</dc:creator>
  <cp:keywords/>
  <cp:lastModifiedBy>Sandy Boyce</cp:lastModifiedBy>
  <cp:revision>1</cp:revision>
  <dcterms:created xsi:type="dcterms:W3CDTF">2011-09-04T08:40:00Z</dcterms:created>
  <dcterms:modified xsi:type="dcterms:W3CDTF">2011-09-04T08:41:00Z</dcterms:modified>
</cp:coreProperties>
</file>